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676AD9" w14:textId="77777777" w:rsidR="008319CB" w:rsidRDefault="008319CB">
      <w:pPr>
        <w:rPr>
          <w:lang w:val="kk-KZ"/>
        </w:rPr>
      </w:pPr>
    </w:p>
    <w:p w14:paraId="7434776A" w14:textId="77777777" w:rsidR="00D41C1F" w:rsidRPr="00C10B42" w:rsidRDefault="00D41C1F" w:rsidP="00D41C1F">
      <w:pPr>
        <w:pStyle w:val="a7"/>
        <w:numPr>
          <w:ilvl w:val="0"/>
          <w:numId w:val="2"/>
        </w:numPr>
        <w:spacing w:after="0" w:line="259" w:lineRule="auto"/>
        <w:rPr>
          <w:rFonts w:ascii="Times New Roman" w:hAnsi="Times New Roman" w:cs="Times New Roman"/>
          <w:sz w:val="36"/>
          <w:szCs w:val="36"/>
          <w:lang w:val="kk-KZ"/>
        </w:rPr>
      </w:pPr>
      <w:bookmarkStart w:id="0" w:name="_Hlk205821917"/>
      <w:r w:rsidRPr="00C10B42">
        <w:rPr>
          <w:rFonts w:ascii="Times New Roman" w:hAnsi="Times New Roman" w:cs="Times New Roman"/>
          <w:sz w:val="36"/>
          <w:szCs w:val="36"/>
          <w:lang w:val="kk-KZ"/>
        </w:rPr>
        <w:t>Дәріс   Дамыған елдердегі мемлекеттік қызметтің персоналын  басқару жүйесі</w:t>
      </w:r>
    </w:p>
    <w:p w14:paraId="1BD60C2E" w14:textId="77777777" w:rsidR="00D41C1F" w:rsidRPr="00C10B42" w:rsidRDefault="00D41C1F" w:rsidP="00D41C1F">
      <w:pPr>
        <w:rPr>
          <w:rFonts w:ascii="Times New Roman" w:hAnsi="Times New Roman" w:cs="Times New Roman"/>
          <w:sz w:val="36"/>
          <w:szCs w:val="36"/>
          <w:lang w:val="kk-KZ"/>
        </w:rPr>
      </w:pPr>
    </w:p>
    <w:p w14:paraId="7D9DFF1F" w14:textId="77777777" w:rsidR="00D41C1F" w:rsidRPr="00C10B42" w:rsidRDefault="00D41C1F" w:rsidP="00D41C1F">
      <w:pPr>
        <w:rPr>
          <w:rFonts w:ascii="Times New Roman" w:hAnsi="Times New Roman" w:cs="Times New Roman"/>
          <w:sz w:val="36"/>
          <w:szCs w:val="36"/>
          <w:lang w:val="kk-KZ"/>
        </w:rPr>
      </w:pPr>
      <w:r w:rsidRPr="00C10B42">
        <w:rPr>
          <w:rFonts w:ascii="Times New Roman" w:hAnsi="Times New Roman" w:cs="Times New Roman"/>
          <w:sz w:val="36"/>
          <w:szCs w:val="36"/>
          <w:lang w:val="kk-KZ"/>
        </w:rPr>
        <w:t>Сұрақтар:</w:t>
      </w:r>
    </w:p>
    <w:p w14:paraId="3151543B" w14:textId="77777777" w:rsidR="00D41C1F" w:rsidRPr="00C10B42" w:rsidRDefault="00D41C1F" w:rsidP="00D41C1F">
      <w:pPr>
        <w:pStyle w:val="a7"/>
        <w:numPr>
          <w:ilvl w:val="0"/>
          <w:numId w:val="3"/>
        </w:numPr>
        <w:spacing w:line="259" w:lineRule="auto"/>
        <w:ind w:left="0" w:firstLine="0"/>
        <w:rPr>
          <w:rFonts w:ascii="Times New Roman" w:hAnsi="Times New Roman" w:cs="Times New Roman"/>
          <w:sz w:val="36"/>
          <w:szCs w:val="36"/>
          <w:lang w:val="kk-KZ"/>
        </w:rPr>
      </w:pPr>
      <w:r w:rsidRPr="00C10B42">
        <w:rPr>
          <w:rFonts w:ascii="Times New Roman" w:hAnsi="Times New Roman" w:cs="Times New Roman"/>
          <w:sz w:val="36"/>
          <w:szCs w:val="36"/>
          <w:lang w:val="kk-KZ"/>
        </w:rPr>
        <w:t>Дамыған елдердегі мемлекеттік қызметтің персоналын  басқару жүйесі</w:t>
      </w:r>
    </w:p>
    <w:p w14:paraId="18191A9A" w14:textId="77777777" w:rsidR="00D41C1F" w:rsidRPr="00C10B42" w:rsidRDefault="00D41C1F" w:rsidP="00D41C1F">
      <w:pPr>
        <w:pStyle w:val="a7"/>
        <w:numPr>
          <w:ilvl w:val="0"/>
          <w:numId w:val="3"/>
        </w:numPr>
        <w:spacing w:line="259" w:lineRule="auto"/>
        <w:ind w:left="0" w:firstLine="0"/>
        <w:rPr>
          <w:rFonts w:ascii="Times New Roman" w:hAnsi="Times New Roman" w:cs="Times New Roman"/>
          <w:sz w:val="36"/>
          <w:szCs w:val="36"/>
          <w:lang w:val="kk-KZ"/>
        </w:rPr>
      </w:pPr>
      <w:r w:rsidRPr="00C10B42">
        <w:rPr>
          <w:rFonts w:ascii="Times New Roman" w:hAnsi="Times New Roman" w:cs="Times New Roman"/>
          <w:sz w:val="36"/>
          <w:szCs w:val="36"/>
          <w:lang w:val="kk-KZ"/>
        </w:rPr>
        <w:t>Шет елдердегі мемлекеттік қызметтің персоналын  басқару жүйесі</w:t>
      </w:r>
    </w:p>
    <w:p w14:paraId="161E3E25" w14:textId="77777777" w:rsidR="00D41C1F" w:rsidRDefault="00D41C1F" w:rsidP="00D41C1F">
      <w:pPr>
        <w:pStyle w:val="a7"/>
        <w:spacing w:after="0"/>
        <w:ind w:left="567"/>
        <w:rPr>
          <w:rFonts w:ascii="Times New Roman" w:hAnsi="Times New Roman" w:cs="Times New Roman"/>
          <w:sz w:val="36"/>
          <w:szCs w:val="36"/>
          <w:lang w:val="kk-KZ"/>
        </w:rPr>
      </w:pPr>
      <w:r w:rsidRPr="00C10B42">
        <w:rPr>
          <w:rFonts w:ascii="Times New Roman" w:hAnsi="Times New Roman" w:cs="Times New Roman"/>
          <w:sz w:val="36"/>
          <w:szCs w:val="36"/>
          <w:lang w:val="kk-KZ"/>
        </w:rPr>
        <w:t xml:space="preserve">        </w:t>
      </w:r>
    </w:p>
    <w:p w14:paraId="2142CDC3" w14:textId="77777777" w:rsidR="00D41C1F" w:rsidRPr="00C10B42" w:rsidRDefault="00D41C1F" w:rsidP="00D41C1F">
      <w:pPr>
        <w:pStyle w:val="a7"/>
        <w:spacing w:after="0"/>
        <w:ind w:left="0" w:firstLine="567"/>
        <w:rPr>
          <w:rFonts w:ascii="Times New Roman" w:hAnsi="Times New Roman" w:cs="Times New Roman"/>
          <w:sz w:val="36"/>
          <w:szCs w:val="36"/>
          <w:lang w:val="kk-KZ"/>
        </w:rPr>
      </w:pPr>
      <w:r w:rsidRPr="00C10B42">
        <w:rPr>
          <w:rFonts w:ascii="Times New Roman" w:hAnsi="Times New Roman" w:cs="Times New Roman"/>
          <w:sz w:val="36"/>
          <w:szCs w:val="36"/>
          <w:lang w:val="kk-KZ"/>
        </w:rPr>
        <w:t xml:space="preserve"> </w:t>
      </w:r>
      <w:r w:rsidRPr="00C10B42">
        <w:rPr>
          <w:rFonts w:ascii="Times New Roman" w:hAnsi="Times New Roman" w:cs="Times New Roman"/>
          <w:color w:val="EE0000"/>
          <w:sz w:val="36"/>
          <w:szCs w:val="36"/>
          <w:highlight w:val="yellow"/>
          <w:lang w:val="kk-KZ"/>
        </w:rPr>
        <w:t>Дәрістің мақсаты-</w:t>
      </w:r>
      <w:r w:rsidRPr="00C10B42">
        <w:rPr>
          <w:rFonts w:ascii="Times New Roman" w:hAnsi="Times New Roman" w:cs="Times New Roman"/>
          <w:color w:val="EE0000"/>
          <w:sz w:val="36"/>
          <w:szCs w:val="36"/>
          <w:lang w:val="kk-KZ"/>
        </w:rPr>
        <w:t xml:space="preserve"> </w:t>
      </w:r>
      <w:r w:rsidRPr="00C10B42">
        <w:rPr>
          <w:rFonts w:ascii="Times New Roman" w:hAnsi="Times New Roman" w:cs="Times New Roman"/>
          <w:sz w:val="36"/>
          <w:szCs w:val="36"/>
          <w:lang w:val="kk-KZ"/>
        </w:rPr>
        <w:t>студенттерге   дамыған елдердегі мемлекеттік қызметтің персоналын  басқару жүйесінің ерекшеліктерін  жан-жақты жүйелі  түрде түсіндіру</w:t>
      </w:r>
    </w:p>
    <w:bookmarkEnd w:id="0"/>
    <w:p w14:paraId="1ADC6DC9" w14:textId="77777777" w:rsidR="00D41C1F" w:rsidRDefault="00D41C1F" w:rsidP="00D41C1F">
      <w:pPr>
        <w:rPr>
          <w:lang w:val="kk-KZ"/>
        </w:rPr>
      </w:pPr>
    </w:p>
    <w:p w14:paraId="156C777D" w14:textId="77777777" w:rsidR="00D41C1F" w:rsidRPr="00E01C50" w:rsidRDefault="00D41C1F" w:rsidP="00D41C1F">
      <w:pPr>
        <w:rPr>
          <w:rFonts w:ascii="Times New Roman" w:hAnsi="Times New Roman" w:cs="Times New Roman"/>
          <w:sz w:val="20"/>
          <w:szCs w:val="20"/>
          <w:lang w:val="kk-KZ"/>
        </w:rPr>
      </w:pPr>
      <w:r w:rsidRPr="00E01C50">
        <w:rPr>
          <w:rFonts w:ascii="Times New Roman" w:hAnsi="Times New Roman" w:cs="Times New Roman"/>
          <w:sz w:val="20"/>
          <w:szCs w:val="20"/>
          <w:lang w:val="kk-KZ"/>
        </w:rPr>
        <w:t>Әрине дамыған елдердің мемлекеттік қызметтің персоналын  басқару жүйесін зерделеу және оның тиімді тетіктерін пайдалану өте маңызды.</w:t>
      </w:r>
      <w:r w:rsidRPr="002D1D6E">
        <w:rPr>
          <w:rFonts w:ascii="Times New Roman" w:hAnsi="Times New Roman" w:cs="Times New Roman"/>
          <w:sz w:val="20"/>
          <w:szCs w:val="20"/>
          <w:lang w:val="kk-KZ"/>
        </w:rPr>
        <w:t xml:space="preserve"> </w:t>
      </w:r>
      <w:r>
        <w:rPr>
          <w:rFonts w:ascii="Times New Roman" w:hAnsi="Times New Roman" w:cs="Times New Roman"/>
          <w:sz w:val="20"/>
          <w:szCs w:val="20"/>
          <w:lang w:val="kk-KZ"/>
        </w:rPr>
        <w:t>Д</w:t>
      </w:r>
      <w:r w:rsidRPr="00E01C50">
        <w:rPr>
          <w:rFonts w:ascii="Times New Roman" w:hAnsi="Times New Roman" w:cs="Times New Roman"/>
          <w:sz w:val="20"/>
          <w:szCs w:val="20"/>
          <w:lang w:val="kk-KZ"/>
        </w:rPr>
        <w:t>амыған елдердің мемлекеттік</w:t>
      </w:r>
      <w:r>
        <w:rPr>
          <w:rFonts w:ascii="Times New Roman" w:hAnsi="Times New Roman" w:cs="Times New Roman"/>
          <w:sz w:val="20"/>
          <w:szCs w:val="20"/>
          <w:lang w:val="kk-KZ"/>
        </w:rPr>
        <w:t xml:space="preserve"> басқару саласында, кадр әлеуетін  басқару мемлекеттік АҚШ, Ұлыбритания, Жапония, Францияда заманауи мемлекеттік қызметті атқару жүйесі қалыптасқан. </w:t>
      </w:r>
    </w:p>
    <w:p w14:paraId="7D30A41D" w14:textId="77777777" w:rsidR="00D41C1F" w:rsidRPr="00E01C50" w:rsidRDefault="00D41C1F" w:rsidP="00D41C1F">
      <w:pPr>
        <w:rPr>
          <w:lang w:val="kk-KZ"/>
        </w:rPr>
      </w:pPr>
      <w:r w:rsidRPr="00E01C50">
        <w:rPr>
          <w:rFonts w:ascii="Courier New" w:hAnsi="Courier New" w:cs="Courier New"/>
          <w:color w:val="000000"/>
          <w:spacing w:val="2"/>
          <w:sz w:val="20"/>
          <w:szCs w:val="20"/>
          <w:shd w:val="clear" w:color="auto" w:fill="FFFFFF"/>
          <w:lang w:val="kk-KZ"/>
        </w:rPr>
        <w:t>Дамушы елдер жоғары урбандалуға, адами капиталдың өсуіне және табиғи ресурстардың қолжетімділігіне байланысты салдарынан 2050 жылға дейін дамыған елдерден жылдам өсетін болады. Қазірдің өзінде дамушы елдерде жұмысқа орналасу, білім алу және демалыс үшін кең ауқымды мүмкіндіктерді ұсынатын әлеуметтік-экономикалық белсенділік орталықтарға айналып келе жатқан қалаларға ауылдық жерлерден халықтың көшіп-қонуы күшеюде. Нәтижесінде, 2050 жылға қарай әлем қалаларында халықтың 70 %-нан астамы тұратын болады.</w:t>
      </w:r>
      <w:r w:rsidRPr="00E01C50">
        <w:rPr>
          <w:rFonts w:ascii="Courier New" w:hAnsi="Courier New" w:cs="Courier New"/>
          <w:color w:val="000000"/>
          <w:spacing w:val="2"/>
          <w:sz w:val="20"/>
          <w:szCs w:val="20"/>
          <w:lang w:val="kk-KZ"/>
        </w:rPr>
        <w:br/>
      </w:r>
      <w:r w:rsidRPr="00E01C50">
        <w:rPr>
          <w:rFonts w:ascii="Courier New" w:hAnsi="Courier New" w:cs="Courier New"/>
          <w:color w:val="000000"/>
          <w:spacing w:val="2"/>
          <w:sz w:val="20"/>
          <w:szCs w:val="20"/>
          <w:shd w:val="clear" w:color="auto" w:fill="FFFFFF"/>
          <w:lang w:val="kk-KZ"/>
        </w:rPr>
        <w:t>      Ұзақ мерзімді перспективада дамушы елдер, ең алдымен Қытай және Үндістан әлемдік экономиканың дамуына негізгі үлес қосатын болады.</w:t>
      </w:r>
      <w:r w:rsidRPr="00E01C50">
        <w:rPr>
          <w:rFonts w:ascii="Courier New" w:hAnsi="Courier New" w:cs="Courier New"/>
          <w:color w:val="000000"/>
          <w:spacing w:val="2"/>
          <w:sz w:val="20"/>
          <w:szCs w:val="20"/>
          <w:lang w:val="kk-KZ"/>
        </w:rPr>
        <w:br/>
      </w:r>
      <w:r w:rsidRPr="00E01C50">
        <w:rPr>
          <w:rFonts w:ascii="Courier New" w:hAnsi="Courier New" w:cs="Courier New"/>
          <w:color w:val="000000"/>
          <w:spacing w:val="2"/>
          <w:sz w:val="20"/>
          <w:szCs w:val="20"/>
          <w:shd w:val="clear" w:color="auto" w:fill="FFFFFF"/>
          <w:lang w:val="kk-KZ"/>
        </w:rPr>
        <w:t>2050 жылға қарай дамушы елдердің ЖІӨ-нің жиынтық көлемі дамыған елдердің ЖІӨ көлемінен асатын болады, ал Қытай әлемдегі ең ірі экономикаға айналатын болады.</w:t>
      </w:r>
      <w:r w:rsidRPr="00E01C50">
        <w:rPr>
          <w:rFonts w:ascii="Courier New" w:hAnsi="Courier New" w:cs="Courier New"/>
          <w:color w:val="000000"/>
          <w:spacing w:val="2"/>
          <w:sz w:val="20"/>
          <w:szCs w:val="20"/>
          <w:lang w:val="kk-KZ"/>
        </w:rPr>
        <w:br/>
      </w:r>
      <w:r w:rsidRPr="00E01C50">
        <w:rPr>
          <w:rFonts w:ascii="Courier New" w:hAnsi="Courier New" w:cs="Courier New"/>
          <w:color w:val="000000"/>
          <w:spacing w:val="2"/>
          <w:sz w:val="20"/>
          <w:szCs w:val="20"/>
          <w:shd w:val="clear" w:color="auto" w:fill="FFFFFF"/>
          <w:lang w:val="kk-KZ"/>
        </w:rPr>
        <w:t>      Дамушы экономикалардың жалпы саны 5 есе артатын болады; 30 ең ірі дамушы экономиканың 19 табысы жоғары деңгейдегі елдердің тобына кіруге әлеуеті бар.</w:t>
      </w:r>
      <w:r w:rsidRPr="00E01C50">
        <w:rPr>
          <w:rFonts w:ascii="Courier New" w:hAnsi="Courier New" w:cs="Courier New"/>
          <w:color w:val="000000"/>
          <w:spacing w:val="2"/>
          <w:sz w:val="20"/>
          <w:szCs w:val="20"/>
          <w:lang w:val="kk-KZ"/>
        </w:rPr>
        <w:br/>
      </w:r>
      <w:r w:rsidRPr="00E01C50">
        <w:rPr>
          <w:rFonts w:ascii="Courier New" w:hAnsi="Courier New" w:cs="Courier New"/>
          <w:color w:val="000000"/>
          <w:spacing w:val="2"/>
          <w:sz w:val="20"/>
          <w:szCs w:val="20"/>
          <w:shd w:val="clear" w:color="auto" w:fill="FFFFFF"/>
          <w:lang w:val="kk-KZ"/>
        </w:rPr>
        <w:t>      Бұл ретте дамушы және дамыған елдер арасындағы жан басына шаққандағы ЖІӨ деңгейіне қатысты айырмашылық екі есе қысқарады. ЖІӨ-нің жан басына шаққандағы орташа әлемдік көрсеткіші 2005 жылғы бағалардың сатып алу қабілетінің паритеті бойынша 2050 жылға қарай 2,5 есе немесе 8 мыңнан 20 мың АҚШ долларына дейін өсетін болады.</w:t>
      </w:r>
      <w:r w:rsidRPr="00E01C50">
        <w:rPr>
          <w:rFonts w:ascii="Courier New" w:hAnsi="Courier New" w:cs="Courier New"/>
          <w:color w:val="000000"/>
          <w:spacing w:val="2"/>
          <w:sz w:val="20"/>
          <w:szCs w:val="20"/>
          <w:lang w:val="kk-KZ"/>
        </w:rPr>
        <w:br/>
      </w:r>
      <w:r w:rsidRPr="00E01C50">
        <w:rPr>
          <w:rFonts w:ascii="Courier New" w:hAnsi="Courier New" w:cs="Courier New"/>
          <w:color w:val="000000"/>
          <w:spacing w:val="2"/>
          <w:sz w:val="20"/>
          <w:szCs w:val="20"/>
          <w:shd w:val="clear" w:color="auto" w:fill="FFFFFF"/>
          <w:lang w:val="kk-KZ"/>
        </w:rPr>
        <w:t>      Табысы 10 мыңнан 100 мың АҚШ долларына жететін орта тап саны әлемде үш еседен аса артатын болады: бүгінгі 2 млрд. адамнан 2050 жылға қарай 6 млрд. адамға жетеді.</w:t>
      </w:r>
      <w:r w:rsidRPr="00E01C50">
        <w:rPr>
          <w:rFonts w:ascii="Courier New" w:hAnsi="Courier New" w:cs="Courier New"/>
          <w:color w:val="000000"/>
          <w:spacing w:val="2"/>
          <w:sz w:val="20"/>
          <w:szCs w:val="20"/>
          <w:lang w:val="kk-KZ"/>
        </w:rPr>
        <w:br/>
      </w:r>
      <w:r w:rsidRPr="00E01C50">
        <w:rPr>
          <w:rFonts w:ascii="Courier New" w:hAnsi="Courier New" w:cs="Courier New"/>
          <w:color w:val="000000"/>
          <w:spacing w:val="2"/>
          <w:sz w:val="20"/>
          <w:szCs w:val="20"/>
          <w:shd w:val="clear" w:color="auto" w:fill="FFFFFF"/>
          <w:lang w:val="kk-KZ"/>
        </w:rPr>
        <w:t>      Қазақстанға ықтимал ықпалы</w:t>
      </w:r>
      <w:r w:rsidRPr="00E01C50">
        <w:rPr>
          <w:rFonts w:ascii="Courier New" w:hAnsi="Courier New" w:cs="Courier New"/>
          <w:color w:val="000000"/>
          <w:spacing w:val="2"/>
          <w:sz w:val="20"/>
          <w:szCs w:val="20"/>
          <w:lang w:val="kk-KZ"/>
        </w:rPr>
        <w:br/>
      </w:r>
      <w:r w:rsidRPr="00E01C50">
        <w:rPr>
          <w:rFonts w:ascii="Courier New" w:hAnsi="Courier New" w:cs="Courier New"/>
          <w:color w:val="000000"/>
          <w:spacing w:val="2"/>
          <w:sz w:val="20"/>
          <w:szCs w:val="20"/>
          <w:shd w:val="clear" w:color="auto" w:fill="FFFFFF"/>
          <w:lang w:val="kk-KZ"/>
        </w:rPr>
        <w:t xml:space="preserve">      Дамушы елдердің экономикалық өсуінің жоғары қарқындары, олардағы орта </w:t>
      </w:r>
      <w:r w:rsidRPr="00E01C50">
        <w:rPr>
          <w:rFonts w:ascii="Courier New" w:hAnsi="Courier New" w:cs="Courier New"/>
          <w:color w:val="000000"/>
          <w:spacing w:val="2"/>
          <w:sz w:val="20"/>
          <w:szCs w:val="20"/>
          <w:shd w:val="clear" w:color="auto" w:fill="FFFFFF"/>
          <w:lang w:val="kk-KZ"/>
        </w:rPr>
        <w:lastRenderedPageBreak/>
        <w:t>тап үлесінің артуы және ұзақ пайдаланатын тауарларды тұтынудың өсуі (негізінен, жеке автокөлік) Қазақстаннан шикізат ресурстарын және ауыл шаруашылығы өнімін экспорттауға тұрақты сұранысты қамтамасыз ететін болады.</w:t>
      </w:r>
      <w:r w:rsidRPr="00E01C50">
        <w:rPr>
          <w:rFonts w:ascii="Courier New" w:hAnsi="Courier New" w:cs="Courier New"/>
          <w:color w:val="000000"/>
          <w:spacing w:val="2"/>
          <w:sz w:val="20"/>
          <w:szCs w:val="20"/>
          <w:lang w:val="kk-KZ"/>
        </w:rPr>
        <w:br/>
      </w:r>
      <w:r w:rsidRPr="00E01C50">
        <w:rPr>
          <w:rFonts w:ascii="Courier New" w:hAnsi="Courier New" w:cs="Courier New"/>
          <w:color w:val="000000"/>
          <w:spacing w:val="2"/>
          <w:sz w:val="20"/>
          <w:szCs w:val="20"/>
          <w:shd w:val="clear" w:color="auto" w:fill="FFFFFF"/>
          <w:lang w:val="kk-KZ"/>
        </w:rPr>
        <w:t>      Әлемдегі өндірістік күштер географиясының өзгеруі тиімді экономикалық мамандандыруға және халықаралық еңбек бөлінісіне геоэкономикалық бәсекелестікті күшейтеді.</w:t>
      </w:r>
      <w:r w:rsidRPr="00E01C50">
        <w:rPr>
          <w:rFonts w:ascii="Courier New" w:hAnsi="Courier New" w:cs="Courier New"/>
          <w:color w:val="000000"/>
          <w:spacing w:val="2"/>
          <w:sz w:val="20"/>
          <w:szCs w:val="20"/>
          <w:lang w:val="kk-KZ"/>
        </w:rPr>
        <w:br/>
      </w:r>
      <w:r w:rsidRPr="00E01C50">
        <w:rPr>
          <w:rFonts w:ascii="Courier New" w:hAnsi="Courier New" w:cs="Courier New"/>
          <w:color w:val="000000"/>
          <w:spacing w:val="2"/>
          <w:sz w:val="20"/>
          <w:szCs w:val="20"/>
          <w:shd w:val="clear" w:color="auto" w:fill="FFFFFF"/>
          <w:lang w:val="kk-KZ"/>
        </w:rPr>
        <w:t>      Дамушы елдердегі ішкі сұраныстың кеңеюі жоғары технологиялық тауарлар мен қызметтер үшін (баламалы энергетика саласындағы басқару, ақпараттық-коммуникациялық технологиялар (бұдан әрі — АКТ), геологиялық барлау саласындағы қызметтер, сондай-ақ білім беру және бизнес-қызметтер) Қазақстан пайдалана алатын жаңа нарықтық кеңістіктерді құратын болады.</w:t>
      </w:r>
      <w:r w:rsidRPr="00E01C50">
        <w:rPr>
          <w:rFonts w:ascii="Courier New" w:hAnsi="Courier New" w:cs="Courier New"/>
          <w:color w:val="000000"/>
          <w:spacing w:val="2"/>
          <w:sz w:val="20"/>
          <w:szCs w:val="20"/>
          <w:lang w:val="kk-KZ"/>
        </w:rPr>
        <w:br/>
      </w:r>
      <w:r w:rsidRPr="00E01C50">
        <w:rPr>
          <w:rFonts w:ascii="Courier New" w:hAnsi="Courier New" w:cs="Courier New"/>
          <w:color w:val="000000"/>
          <w:spacing w:val="2"/>
          <w:sz w:val="20"/>
          <w:szCs w:val="20"/>
          <w:shd w:val="clear" w:color="auto" w:fill="FFFFFF"/>
          <w:lang w:val="kk-KZ"/>
        </w:rPr>
        <w:t>      Көптеген дамушы елдердегі сияқты Қазақстанда да халықтың урбандалу деңгейі экономикадағы құрылымдық өзгерістерге және қалалық орта ұсынатын өмір сүрудің неғұрлым жоғары сапасын іздеуге байланысты артатын болады. Бір жағынын, ауылдан қалаға ішкі көші-қонның артуы тұрғын үйдің және жұмыс орындарының жеткіліксіздігіне, қоғамның мүліктік бөлінуіне және халықтың осал топтарының маргиналдығына байланысты әлеуметтік проблемаларды ушықтыра түсуі мүмкін. Екінші жағынын урбандалудың күшеюі және ірі қалалардың пайда болуы сапасы жоғары білім, ақпараттық және көліктік қызметтерді ұсыну, шетел инвесторлары үшін тартымды жағдайларды жасау есебінен адами капиталды тиімді пайдалануды қамтамасыз етеді. Сонымен қатар, урбандалу экономиканың ең жылдам дамитын секторы болып табылатын қызметтер секторының өсуін қамтамасыз етуге мүмкіндік береді.</w:t>
      </w:r>
      <w:r w:rsidRPr="00E01C50">
        <w:rPr>
          <w:rFonts w:ascii="Courier New" w:hAnsi="Courier New" w:cs="Courier New"/>
          <w:color w:val="000000"/>
          <w:spacing w:val="2"/>
          <w:sz w:val="20"/>
          <w:szCs w:val="20"/>
          <w:lang w:val="kk-KZ"/>
        </w:rPr>
        <w:br/>
      </w:r>
      <w:r w:rsidRPr="00E01C50">
        <w:rPr>
          <w:rFonts w:ascii="Courier New" w:hAnsi="Courier New" w:cs="Courier New"/>
          <w:color w:val="000000"/>
          <w:spacing w:val="2"/>
          <w:sz w:val="20"/>
          <w:szCs w:val="20"/>
          <w:shd w:val="clear" w:color="auto" w:fill="FFFFFF"/>
          <w:lang w:val="kk-KZ"/>
        </w:rPr>
        <w:t>      Қысқа мерзімді перспективада дамушы елдердің, ең алдымен Қытай мен Қазақстанның Кеден одағы бойынша әріптестерінің экономикалық дамуының баяулауы елдің сауда теңгеріміне теріс ықпал етіп, валюта бағамының өтімділігін күшейтеді және экономиканың даму қарқындарын баяулатады.</w:t>
      </w:r>
    </w:p>
    <w:p w14:paraId="29D1E344" w14:textId="77777777" w:rsidR="00AA4A6E" w:rsidRDefault="00AA4A6E">
      <w:pPr>
        <w:rPr>
          <w:lang w:val="kk-KZ"/>
        </w:rPr>
      </w:pPr>
    </w:p>
    <w:p w14:paraId="6B422416" w14:textId="77777777" w:rsidR="00BC063F" w:rsidRDefault="00BC063F" w:rsidP="00BC063F">
      <w:pPr>
        <w:rPr>
          <w:rFonts w:ascii="Times New Roman" w:hAnsi="Times New Roman" w:cs="Times New Roman"/>
          <w:sz w:val="20"/>
          <w:szCs w:val="20"/>
          <w:lang w:val="kk-KZ"/>
        </w:rPr>
      </w:pPr>
      <w:r>
        <w:rPr>
          <w:rFonts w:ascii="Times New Roman" w:hAnsi="Times New Roman" w:cs="Times New Roman"/>
          <w:sz w:val="20"/>
          <w:szCs w:val="20"/>
          <w:lang w:val="kk-KZ"/>
        </w:rPr>
        <w:t>Негізгі әдебиеттер:</w:t>
      </w:r>
    </w:p>
    <w:p w14:paraId="636F4644" w14:textId="77777777" w:rsidR="00BC063F" w:rsidRDefault="00BC063F" w:rsidP="00BC063F">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1.Дуракова И.Б., Волкова Л.П.,  Кобцева Е.Н. Управление персоналом-М.: М: ИНФРВ-М, 2025.-570 с.</w:t>
      </w:r>
    </w:p>
    <w:p w14:paraId="3EE79CA8" w14:textId="77777777" w:rsidR="00BC063F" w:rsidRDefault="00BC063F" w:rsidP="00BC063F">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2.Исаева О.М., Припорова Е.А.  Управление персоналом-М.: Юрайт, 2026.-172 с.</w:t>
      </w:r>
    </w:p>
    <w:p w14:paraId="5671BFD5" w14:textId="77777777" w:rsidR="00BC063F" w:rsidRDefault="00BC063F" w:rsidP="00BC063F">
      <w:pPr>
        <w:shd w:val="clear" w:color="auto" w:fill="FFFFFF"/>
        <w:spacing w:after="0" w:line="240" w:lineRule="auto"/>
        <w:rPr>
          <w:rFonts w:ascii="Times New Roman" w:eastAsia="Times New Roman" w:hAnsi="Times New Roman" w:cs="Times New Roman"/>
          <w:color w:val="000000"/>
          <w:sz w:val="20"/>
          <w:szCs w:val="20"/>
          <w:lang w:val="kk-KZ" w:eastAsia="ru-RU"/>
        </w:rPr>
      </w:pPr>
      <w:r>
        <w:rPr>
          <w:rFonts w:ascii="Times New Roman" w:eastAsia="Times New Roman" w:hAnsi="Times New Roman" w:cs="Times New Roman"/>
          <w:color w:val="000000"/>
          <w:sz w:val="20"/>
          <w:szCs w:val="20"/>
          <w:lang w:val="kk-KZ" w:eastAsia="ru-RU"/>
        </w:rPr>
        <w:t xml:space="preserve">3. </w:t>
      </w:r>
      <w:r>
        <w:rPr>
          <w:rFonts w:ascii="Times New Roman" w:hAnsi="Times New Roman" w:cs="Times New Roman"/>
          <w:sz w:val="20"/>
          <w:szCs w:val="20"/>
          <w:lang w:val="kk-KZ"/>
        </w:rPr>
        <w:t>Кибанов А.Я. Основы управления персоналом-М.: НИЦ ИНФРА-М, 2026.-440 с.</w:t>
      </w:r>
    </w:p>
    <w:p w14:paraId="64D9304F" w14:textId="77777777" w:rsidR="00BC063F" w:rsidRDefault="00BC063F" w:rsidP="00BC063F">
      <w:pPr>
        <w:spacing w:after="0" w:line="240" w:lineRule="auto"/>
        <w:rPr>
          <w:rFonts w:ascii="Times New Roman" w:hAnsi="Times New Roman" w:cs="Times New Roman"/>
          <w:sz w:val="20"/>
          <w:szCs w:val="20"/>
          <w:lang w:val="kk-KZ"/>
        </w:rPr>
      </w:pPr>
      <w:r>
        <w:rPr>
          <w:rFonts w:ascii="Times New Roman" w:eastAsia="Times New Roman" w:hAnsi="Times New Roman" w:cs="Times New Roman"/>
          <w:color w:val="000000"/>
          <w:sz w:val="20"/>
          <w:szCs w:val="20"/>
          <w:lang w:eastAsia="ru-RU"/>
        </w:rPr>
        <w:t> </w:t>
      </w:r>
      <w:r>
        <w:rPr>
          <w:rFonts w:ascii="Times New Roman" w:eastAsia="Times New Roman" w:hAnsi="Times New Roman" w:cs="Times New Roman"/>
          <w:color w:val="000000"/>
          <w:sz w:val="20"/>
          <w:szCs w:val="20"/>
          <w:lang w:val="kk-KZ" w:eastAsia="ru-RU"/>
        </w:rPr>
        <w:t xml:space="preserve">4. </w:t>
      </w:r>
      <w:r>
        <w:rPr>
          <w:rFonts w:ascii="Times New Roman" w:hAnsi="Times New Roman" w:cs="Times New Roman"/>
          <w:color w:val="333333"/>
          <w:sz w:val="20"/>
          <w:szCs w:val="20"/>
          <w:shd w:val="clear" w:color="auto" w:fill="FFFFFF"/>
        </w:rPr>
        <w:t>Кушуков Г.С., Касенов Д.С.</w:t>
      </w:r>
      <w:r>
        <w:rPr>
          <w:rFonts w:ascii="Times New Roman" w:hAnsi="Times New Roman" w:cs="Times New Roman"/>
          <w:color w:val="333333"/>
          <w:sz w:val="20"/>
          <w:szCs w:val="20"/>
          <w:shd w:val="clear" w:color="auto" w:fill="FFFFFF"/>
          <w:lang w:val="kk-KZ"/>
        </w:rPr>
        <w:t xml:space="preserve">  </w:t>
      </w:r>
      <w:r>
        <w:rPr>
          <w:rFonts w:ascii="Times New Roman" w:hAnsi="Times New Roman" w:cs="Times New Roman"/>
          <w:color w:val="333333"/>
          <w:sz w:val="20"/>
          <w:szCs w:val="20"/>
          <w:shd w:val="clear" w:color="auto" w:fill="FFFFFF"/>
        </w:rPr>
        <w:t>Персоналды басқару</w:t>
      </w:r>
      <w:r>
        <w:rPr>
          <w:rFonts w:ascii="Times New Roman" w:hAnsi="Times New Roman" w:cs="Times New Roman"/>
          <w:color w:val="333333"/>
          <w:sz w:val="20"/>
          <w:szCs w:val="20"/>
          <w:shd w:val="clear" w:color="auto" w:fill="FFFFFF"/>
          <w:lang w:val="kk-KZ"/>
        </w:rPr>
        <w:t xml:space="preserve"> -</w:t>
      </w:r>
      <w:r>
        <w:rPr>
          <w:rFonts w:ascii="Times New Roman" w:hAnsi="Times New Roman" w:cs="Times New Roman"/>
          <w:color w:val="333333"/>
          <w:sz w:val="20"/>
          <w:szCs w:val="20"/>
          <w:shd w:val="clear" w:color="auto" w:fill="FFFFFF"/>
        </w:rPr>
        <w:t>Алматы: ТechSmith, 2025. -200 бет.</w:t>
      </w:r>
    </w:p>
    <w:p w14:paraId="7B1F300C" w14:textId="77777777" w:rsidR="00BC063F" w:rsidRDefault="00BC063F" w:rsidP="00BC063F">
      <w:pPr>
        <w:spacing w:after="0" w:line="240" w:lineRule="auto"/>
        <w:rPr>
          <w:rFonts w:ascii="Times New Roman" w:hAnsi="Times New Roman" w:cs="Times New Roman"/>
          <w:color w:val="333333"/>
          <w:sz w:val="20"/>
          <w:szCs w:val="20"/>
          <w:shd w:val="clear" w:color="auto" w:fill="FFFFFF"/>
          <w:lang w:val="kk-KZ"/>
        </w:rPr>
      </w:pPr>
      <w:r>
        <w:rPr>
          <w:rFonts w:ascii="Times New Roman" w:hAnsi="Times New Roman" w:cs="Times New Roman"/>
          <w:color w:val="263238"/>
          <w:sz w:val="20"/>
          <w:szCs w:val="20"/>
          <w:shd w:val="clear" w:color="auto" w:fill="FFFFFF"/>
          <w:lang w:val="kk-KZ"/>
        </w:rPr>
        <w:t xml:space="preserve">5. </w:t>
      </w:r>
      <w:r>
        <w:rPr>
          <w:rFonts w:ascii="Times New Roman" w:hAnsi="Times New Roman" w:cs="Times New Roman"/>
          <w:color w:val="263238"/>
          <w:sz w:val="20"/>
          <w:szCs w:val="20"/>
          <w:shd w:val="clear" w:color="auto" w:fill="FFFFFF"/>
        </w:rPr>
        <w:t>Сейсекенова М.Б</w:t>
      </w:r>
      <w:r>
        <w:rPr>
          <w:rFonts w:ascii="Times New Roman" w:hAnsi="Times New Roman" w:cs="Times New Roman"/>
          <w:color w:val="263238"/>
          <w:sz w:val="20"/>
          <w:szCs w:val="20"/>
          <w:shd w:val="clear" w:color="auto" w:fill="FFFFFF"/>
          <w:lang w:val="kk-KZ"/>
        </w:rPr>
        <w:t xml:space="preserve">. </w:t>
      </w:r>
      <w:r>
        <w:rPr>
          <w:rFonts w:ascii="Times New Roman" w:hAnsi="Times New Roman" w:cs="Times New Roman"/>
          <w:color w:val="333333"/>
          <w:sz w:val="20"/>
          <w:szCs w:val="20"/>
          <w:shd w:val="clear" w:color="auto" w:fill="FFFFFF"/>
        </w:rPr>
        <w:t>Персоналды басқару</w:t>
      </w:r>
      <w:r>
        <w:rPr>
          <w:rFonts w:ascii="Times New Roman" w:hAnsi="Times New Roman" w:cs="Times New Roman"/>
          <w:color w:val="333333"/>
          <w:sz w:val="20"/>
          <w:szCs w:val="20"/>
          <w:shd w:val="clear" w:color="auto" w:fill="FFFFFF"/>
          <w:lang w:val="kk-KZ"/>
        </w:rPr>
        <w:t>-Алматы:  Ай Пи Ар Медиа, 2025.-528 б.</w:t>
      </w:r>
    </w:p>
    <w:p w14:paraId="76832508" w14:textId="77777777" w:rsidR="00BC063F" w:rsidRDefault="00BC063F" w:rsidP="00BC063F">
      <w:pPr>
        <w:rPr>
          <w:rFonts w:ascii="Times New Roman" w:hAnsi="Times New Roman" w:cs="Times New Roman"/>
          <w:color w:val="333333"/>
          <w:sz w:val="20"/>
          <w:szCs w:val="20"/>
          <w:shd w:val="clear" w:color="auto" w:fill="FFFFFF"/>
          <w:lang w:val="kk-KZ"/>
        </w:rPr>
      </w:pPr>
    </w:p>
    <w:p w14:paraId="20309AAB" w14:textId="77777777" w:rsidR="00BC063F" w:rsidRDefault="00BC063F" w:rsidP="00BC063F">
      <w:pPr>
        <w:rPr>
          <w:rFonts w:ascii="Times New Roman" w:hAnsi="Times New Roman" w:cs="Times New Roman"/>
          <w:sz w:val="20"/>
          <w:szCs w:val="20"/>
          <w:lang w:val="kk-KZ"/>
        </w:rPr>
      </w:pPr>
      <w:r>
        <w:rPr>
          <w:rFonts w:ascii="Times New Roman" w:hAnsi="Times New Roman" w:cs="Times New Roman"/>
          <w:sz w:val="20"/>
          <w:szCs w:val="20"/>
          <w:lang w:val="kk-KZ"/>
        </w:rPr>
        <w:t>Қосымша әдебиеттер</w:t>
      </w:r>
    </w:p>
    <w:p w14:paraId="03AA6838" w14:textId="77777777" w:rsidR="00BC063F" w:rsidRDefault="00BC063F" w:rsidP="00BC063F">
      <w:pPr>
        <w:numPr>
          <w:ilvl w:val="0"/>
          <w:numId w:val="1"/>
        </w:numPr>
        <w:tabs>
          <w:tab w:val="left" w:pos="0"/>
          <w:tab w:val="left" w:pos="39"/>
        </w:tabs>
        <w:autoSpaceDE w:val="0"/>
        <w:autoSpaceDN w:val="0"/>
        <w:adjustRightInd w:val="0"/>
        <w:spacing w:after="0" w:line="240" w:lineRule="auto"/>
        <w:ind w:left="0" w:firstLine="0"/>
        <w:contextualSpacing/>
        <w:rPr>
          <w:rFonts w:ascii="Times New Roman" w:hAnsi="Times New Roman" w:cs="Times New Roman"/>
          <w:color w:val="000000" w:themeColor="text1"/>
          <w:sz w:val="20"/>
          <w:szCs w:val="20"/>
          <w:lang w:val="kk-KZ"/>
        </w:rPr>
      </w:pPr>
      <w:r>
        <w:rPr>
          <w:rFonts w:ascii="Times New Roman" w:hAnsi="Times New Roman" w:cs="Times New Roman"/>
          <w:color w:val="000000" w:themeColor="text1"/>
          <w:sz w:val="20"/>
          <w:szCs w:val="20"/>
          <w:lang w:val="kk-KZ"/>
        </w:rPr>
        <w:t>ҚР мемлекеттік қызмет туралы Заңы//Қазақстан Республикасы Президентінің 2015 жылғы</w:t>
      </w:r>
    </w:p>
    <w:p w14:paraId="3B6CD482" w14:textId="77777777" w:rsidR="00BC063F" w:rsidRDefault="00BC063F" w:rsidP="00BC063F">
      <w:pPr>
        <w:tabs>
          <w:tab w:val="left" w:pos="0"/>
          <w:tab w:val="left" w:pos="39"/>
        </w:tabs>
        <w:autoSpaceDE w:val="0"/>
        <w:autoSpaceDN w:val="0"/>
        <w:adjustRightInd w:val="0"/>
        <w:spacing w:line="240" w:lineRule="auto"/>
        <w:contextualSpacing/>
        <w:rPr>
          <w:rFonts w:ascii="Times New Roman" w:hAnsi="Times New Roman" w:cs="Times New Roman"/>
          <w:color w:val="000000" w:themeColor="text1"/>
          <w:sz w:val="20"/>
          <w:szCs w:val="20"/>
          <w:lang w:val="kk-KZ"/>
        </w:rPr>
      </w:pPr>
      <w:r>
        <w:rPr>
          <w:rFonts w:ascii="Times New Roman" w:hAnsi="Times New Roman" w:cs="Times New Roman"/>
          <w:color w:val="000000" w:themeColor="text1"/>
          <w:sz w:val="20"/>
          <w:szCs w:val="20"/>
          <w:lang w:val="kk-KZ"/>
        </w:rPr>
        <w:t xml:space="preserve"> 23қарашадағы  №416 -V ҚРЗ</w:t>
      </w:r>
      <w:r>
        <w:rPr>
          <w:rFonts w:ascii="Times New Roman" w:hAnsi="Times New Roman" w:cs="Times New Roman"/>
          <w:sz w:val="20"/>
          <w:szCs w:val="20"/>
          <w:lang w:val="kk-KZ"/>
        </w:rPr>
        <w:t xml:space="preserve"> -</w:t>
      </w:r>
      <w:r>
        <w:rPr>
          <w:rFonts w:ascii="Times New Roman" w:hAnsi="Times New Roman" w:cs="Times New Roman"/>
          <w:color w:val="000000" w:themeColor="text1"/>
          <w:sz w:val="20"/>
          <w:szCs w:val="20"/>
          <w:lang w:val="kk-KZ"/>
        </w:rPr>
        <w:t>https://adilet.zan.kz/kaz/docs/Z2300000216</w:t>
      </w:r>
    </w:p>
    <w:p w14:paraId="5921407D" w14:textId="77777777" w:rsidR="00BC063F" w:rsidRDefault="00BC063F" w:rsidP="00BC063F">
      <w:pPr>
        <w:spacing w:after="0"/>
        <w:rPr>
          <w:rFonts w:ascii="Times New Roman" w:hAnsi="Times New Roman" w:cs="Times New Roman"/>
          <w:sz w:val="20"/>
          <w:szCs w:val="20"/>
          <w:lang w:val="kk-KZ"/>
        </w:rPr>
      </w:pPr>
      <w:r>
        <w:rPr>
          <w:rFonts w:ascii="Times New Roman" w:eastAsia="Times New Roman" w:hAnsi="Times New Roman" w:cs="Times New Roman"/>
          <w:color w:val="000000"/>
          <w:sz w:val="20"/>
          <w:szCs w:val="20"/>
          <w:lang w:val="kk-KZ" w:eastAsia="ru-RU"/>
        </w:rPr>
        <w:t>2. </w:t>
      </w:r>
      <w:r>
        <w:rPr>
          <w:rFonts w:ascii="Times New Roman" w:hAnsi="Times New Roman" w:cs="Times New Roman"/>
          <w:sz w:val="20"/>
          <w:szCs w:val="20"/>
          <w:lang w:val="kk-KZ"/>
        </w:rPr>
        <w:t>Қазақстан Республикасының мемлекеттік қызметін дамытудың 2024-2029 жылдарға арналған тұжырымдамасы//ҚР президентінің 2024 жылғы 17 шілдедегі №602 Жарлығы</w:t>
      </w:r>
      <w:r>
        <w:rPr>
          <w:rFonts w:ascii="Times New Roman" w:eastAsia="Times New Roman" w:hAnsi="Times New Roman" w:cs="Times New Roman"/>
          <w:color w:val="000000" w:themeColor="text1"/>
          <w:spacing w:val="2"/>
          <w:sz w:val="20"/>
          <w:szCs w:val="20"/>
          <w:lang w:val="kk-KZ" w:eastAsia="kk-KZ"/>
        </w:rPr>
        <w:t xml:space="preserve"> </w:t>
      </w:r>
    </w:p>
    <w:p w14:paraId="6BB3DD44" w14:textId="77777777" w:rsidR="00BC063F" w:rsidRDefault="00BC063F" w:rsidP="00BC063F">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3.Оксфорд  экономика сөздігі  = A Dictionary of Economics (Oxford Quick Reference) : сөздік  -Алматы : "Ұлттық аударма бюросы" ҚҚ, 2019 - 606 б.</w:t>
      </w:r>
    </w:p>
    <w:p w14:paraId="6E3C5C15" w14:textId="77777777" w:rsidR="00BC063F" w:rsidRDefault="00BC063F" w:rsidP="00BC063F">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4.Уилтон, Ник. HR-менеджментке кіріспе = An Introduction to Human Resource Management - Алматы: "Ұлттық аударма бюросы" ҚҚ, 2019. — 531 б.</w:t>
      </w:r>
    </w:p>
    <w:p w14:paraId="1CA57E81" w14:textId="77777777" w:rsidR="00BC063F" w:rsidRDefault="00BC063F" w:rsidP="00BC063F">
      <w:pPr>
        <w:rPr>
          <w:lang w:val="kk-KZ"/>
        </w:rPr>
      </w:pPr>
    </w:p>
    <w:p w14:paraId="13F2CB7F" w14:textId="77777777" w:rsidR="00BC063F" w:rsidRDefault="00BC063F" w:rsidP="00BC063F">
      <w:pPr>
        <w:rPr>
          <w:rFonts w:ascii="Times New Roman" w:hAnsi="Times New Roman" w:cs="Times New Roman"/>
          <w:sz w:val="20"/>
          <w:szCs w:val="20"/>
          <w:lang w:val="kk-KZ"/>
        </w:rPr>
      </w:pPr>
      <w:r>
        <w:rPr>
          <w:rFonts w:ascii="Times New Roman" w:hAnsi="Times New Roman" w:cs="Times New Roman"/>
          <w:b/>
          <w:bCs/>
          <w:color w:val="000000"/>
          <w:sz w:val="20"/>
          <w:szCs w:val="20"/>
        </w:rPr>
        <w:t>Интернет-ресурс</w:t>
      </w:r>
      <w:r>
        <w:rPr>
          <w:rFonts w:ascii="Times New Roman" w:hAnsi="Times New Roman" w:cs="Times New Roman"/>
          <w:b/>
          <w:bCs/>
          <w:color w:val="000000"/>
          <w:sz w:val="20"/>
          <w:szCs w:val="20"/>
          <w:lang w:val="kk-KZ"/>
        </w:rPr>
        <w:t>тар:</w:t>
      </w:r>
    </w:p>
    <w:p w14:paraId="64757631" w14:textId="77777777" w:rsidR="00BC063F" w:rsidRDefault="00BC063F" w:rsidP="00BC063F">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1.</w:t>
      </w:r>
      <w:r>
        <w:rPr>
          <w:rFonts w:ascii="Times New Roman" w:eastAsia="Times New Roman" w:hAnsi="Times New Roman" w:cs="Times New Roman"/>
          <w:color w:val="000000" w:themeColor="text1"/>
          <w:spacing w:val="2"/>
          <w:sz w:val="20"/>
          <w:szCs w:val="20"/>
          <w:lang w:val="kk-KZ" w:eastAsia="kk-KZ"/>
        </w:rPr>
        <w:t xml:space="preserve"> https://www.google.com/search?q</w:t>
      </w:r>
    </w:p>
    <w:p w14:paraId="09441257" w14:textId="77777777" w:rsidR="00BC063F" w:rsidRDefault="00BC063F" w:rsidP="00BC063F">
      <w:pPr>
        <w:spacing w:after="0" w:line="240" w:lineRule="auto"/>
        <w:rPr>
          <w:rFonts w:ascii="Times New Roman" w:hAnsi="Times New Roman" w:cs="Times New Roman"/>
          <w:sz w:val="20"/>
          <w:szCs w:val="20"/>
          <w:lang w:val="en-US"/>
        </w:rPr>
      </w:pPr>
      <w:r>
        <w:rPr>
          <w:rFonts w:ascii="Times New Roman" w:hAnsi="Times New Roman" w:cs="Times New Roman"/>
          <w:sz w:val="20"/>
          <w:szCs w:val="20"/>
          <w:lang w:val="kk-KZ"/>
        </w:rPr>
        <w:t>2.</w:t>
      </w:r>
      <w:r>
        <w:rPr>
          <w:rFonts w:ascii="Times New Roman" w:hAnsi="Times New Roman" w:cs="Times New Roman"/>
          <w:sz w:val="20"/>
          <w:szCs w:val="20"/>
          <w:lang w:val="en-US"/>
        </w:rPr>
        <w:t xml:space="preserve"> </w:t>
      </w:r>
      <w:proofErr w:type="gramStart"/>
      <w:r>
        <w:rPr>
          <w:rFonts w:ascii="Times New Roman" w:hAnsi="Times New Roman" w:cs="Times New Roman"/>
          <w:sz w:val="20"/>
          <w:szCs w:val="20"/>
          <w:lang w:val="en-US"/>
        </w:rPr>
        <w:t>URL :</w:t>
      </w:r>
      <w:proofErr w:type="gramEnd"/>
      <w:r>
        <w:rPr>
          <w:rFonts w:ascii="Times New Roman" w:hAnsi="Times New Roman" w:cs="Times New Roman"/>
          <w:sz w:val="20"/>
          <w:szCs w:val="20"/>
          <w:lang w:val="en-US"/>
        </w:rPr>
        <w:t xml:space="preserve"> https://urait.ru/bcode/567981</w:t>
      </w:r>
    </w:p>
    <w:p w14:paraId="13805399" w14:textId="77777777" w:rsidR="00BC063F" w:rsidRDefault="00BC063F" w:rsidP="00BC063F">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3. URL: ttps://urait.ru/bcode/559725</w:t>
      </w:r>
    </w:p>
    <w:p w14:paraId="3D13CCB4" w14:textId="77777777" w:rsidR="00BC063F" w:rsidRDefault="00BC063F" w:rsidP="00BC063F">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 xml:space="preserve">4. URL: </w:t>
      </w:r>
      <w:hyperlink r:id="rId5" w:history="1">
        <w:r>
          <w:rPr>
            <w:rStyle w:val="ac"/>
            <w:rFonts w:ascii="Times New Roman" w:hAnsi="Times New Roman" w:cs="Times New Roman"/>
            <w:sz w:val="20"/>
            <w:szCs w:val="20"/>
            <w:lang w:val="kk-KZ"/>
          </w:rPr>
          <w:t>https://urait.ru/bcode/568634</w:t>
        </w:r>
      </w:hyperlink>
    </w:p>
    <w:p w14:paraId="3BA0F11A" w14:textId="77777777" w:rsidR="00BC063F" w:rsidRDefault="00BC063F" w:rsidP="00BC063F">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5.</w:t>
      </w:r>
      <w:r>
        <w:rPr>
          <w:rFonts w:ascii="Times New Roman" w:hAnsi="Times New Roman" w:cs="Times New Roman"/>
          <w:color w:val="263238"/>
          <w:sz w:val="20"/>
          <w:szCs w:val="20"/>
          <w:shd w:val="clear" w:color="auto" w:fill="FFFFFF"/>
          <w:lang w:val="kk-KZ"/>
        </w:rPr>
        <w:t xml:space="preserve"> </w:t>
      </w:r>
      <w:r>
        <w:rPr>
          <w:rFonts w:ascii="Times New Roman" w:hAnsi="Times New Roman" w:cs="Times New Roman"/>
          <w:color w:val="263238"/>
          <w:sz w:val="20"/>
          <w:szCs w:val="20"/>
          <w:shd w:val="clear" w:color="auto" w:fill="FFFFFF"/>
        </w:rPr>
        <w:t>URL: https://www.iprbookshop.ru/152240.</w:t>
      </w:r>
    </w:p>
    <w:p w14:paraId="48EBDCA4" w14:textId="77777777" w:rsidR="00FE0C9C" w:rsidRDefault="00FE0C9C" w:rsidP="00FE0C9C">
      <w:pPr>
        <w:spacing w:after="0" w:line="240" w:lineRule="auto"/>
        <w:rPr>
          <w:rFonts w:ascii="Times New Roman" w:eastAsia="Times New Roman" w:hAnsi="Times New Roman" w:cs="Times New Roman"/>
          <w:b/>
          <w:bCs/>
          <w:color w:val="000000" w:themeColor="text1"/>
          <w:sz w:val="20"/>
          <w:szCs w:val="20"/>
          <w:lang w:val="kk-KZ"/>
        </w:rPr>
      </w:pPr>
      <w:r>
        <w:rPr>
          <w:rFonts w:ascii="Times New Roman" w:eastAsia="Times New Roman" w:hAnsi="Times New Roman" w:cs="Times New Roman"/>
          <w:b/>
          <w:bCs/>
          <w:color w:val="000000" w:themeColor="text1"/>
          <w:sz w:val="20"/>
          <w:szCs w:val="20"/>
          <w:lang w:val="kk-KZ"/>
        </w:rPr>
        <w:t>Зерттеушілік инфрақұрылымы</w:t>
      </w:r>
    </w:p>
    <w:p w14:paraId="1B7C681B" w14:textId="77777777" w:rsidR="00FE0C9C" w:rsidRDefault="00FE0C9C" w:rsidP="00FE0C9C">
      <w:pPr>
        <w:spacing w:after="0" w:line="240" w:lineRule="auto"/>
        <w:rPr>
          <w:rFonts w:ascii="Times New Roman" w:eastAsia="Times New Roman" w:hAnsi="Times New Roman" w:cs="Times New Roman"/>
          <w:color w:val="000000" w:themeColor="text1"/>
          <w:sz w:val="20"/>
          <w:szCs w:val="20"/>
          <w:lang w:val="kk-KZ"/>
        </w:rPr>
      </w:pPr>
      <w:r>
        <w:rPr>
          <w:rFonts w:ascii="Times New Roman" w:eastAsia="Times New Roman" w:hAnsi="Times New Roman" w:cs="Times New Roman"/>
          <w:color w:val="000000" w:themeColor="text1"/>
          <w:sz w:val="20"/>
          <w:szCs w:val="20"/>
          <w:lang w:val="kk-KZ"/>
        </w:rPr>
        <w:t>1. Аудитория 218</w:t>
      </w:r>
    </w:p>
    <w:p w14:paraId="7577AF27" w14:textId="0EB29633" w:rsidR="00AA4A6E" w:rsidRDefault="00FE0C9C" w:rsidP="00FE0C9C">
      <w:pPr>
        <w:rPr>
          <w:lang w:val="kk-KZ"/>
        </w:rPr>
      </w:pPr>
      <w:r>
        <w:rPr>
          <w:rFonts w:ascii="Times New Roman" w:eastAsia="Times New Roman" w:hAnsi="Times New Roman" w:cs="Times New Roman"/>
          <w:color w:val="000000" w:themeColor="text1"/>
          <w:sz w:val="20"/>
          <w:szCs w:val="20"/>
          <w:lang w:val="kk-KZ"/>
        </w:rPr>
        <w:lastRenderedPageBreak/>
        <w:t>2.  Дәріс залы – 218</w:t>
      </w:r>
    </w:p>
    <w:sectPr w:rsidR="00AA4A6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CC"/>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006921"/>
    <w:multiLevelType w:val="hybridMultilevel"/>
    <w:tmpl w:val="AEA69110"/>
    <w:lvl w:ilvl="0" w:tplc="BC047012">
      <w:start w:val="1"/>
      <w:numFmt w:val="decimal"/>
      <w:lvlText w:val="%1."/>
      <w:lvlJc w:val="left"/>
      <w:pPr>
        <w:ind w:left="720" w:hanging="360"/>
      </w:pPr>
      <w:rPr>
        <w:rFonts w:ascii="Times New Roman" w:eastAsiaTheme="minorHAnsi"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5EE9501F"/>
    <w:multiLevelType w:val="hybridMultilevel"/>
    <w:tmpl w:val="CD0011B8"/>
    <w:lvl w:ilvl="0" w:tplc="93D4C1BC">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617513F8"/>
    <w:multiLevelType w:val="hybridMultilevel"/>
    <w:tmpl w:val="2326F4BE"/>
    <w:lvl w:ilvl="0" w:tplc="FFFFFFFF">
      <w:start w:val="1"/>
      <w:numFmt w:val="decimal"/>
      <w:lvlText w:val="%1."/>
      <w:lvlJc w:val="left"/>
      <w:pPr>
        <w:ind w:left="502" w:hanging="360"/>
      </w:pPr>
      <w:rPr>
        <w:rFonts w:ascii="Times New Roman" w:eastAsia="Calibri" w:hAnsi="Times New Roman" w:cs="Times New Roman"/>
        <w:b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num w:numId="1" w16cid:durableId="30816783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732309728">
    <w:abstractNumId w:val="1"/>
  </w:num>
  <w:num w:numId="3" w16cid:durableId="18714129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1EE6"/>
    <w:rsid w:val="000B0503"/>
    <w:rsid w:val="007A1EE6"/>
    <w:rsid w:val="008319CB"/>
    <w:rsid w:val="00833599"/>
    <w:rsid w:val="00AA4A6E"/>
    <w:rsid w:val="00BC063F"/>
    <w:rsid w:val="00CF1082"/>
    <w:rsid w:val="00D41C1F"/>
    <w:rsid w:val="00DA51A6"/>
    <w:rsid w:val="00E83AB6"/>
    <w:rsid w:val="00FE0C9C"/>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5A169F"/>
  <w15:chartTrackingRefBased/>
  <w15:docId w15:val="{99908CF7-18F5-4ECD-B0FD-623C80E1AF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C063F"/>
    <w:pPr>
      <w:spacing w:line="276" w:lineRule="auto"/>
    </w:pPr>
  </w:style>
  <w:style w:type="paragraph" w:styleId="1">
    <w:name w:val="heading 1"/>
    <w:basedOn w:val="a"/>
    <w:next w:val="a"/>
    <w:link w:val="10"/>
    <w:uiPriority w:val="9"/>
    <w:qFormat/>
    <w:rsid w:val="007A1EE6"/>
    <w:pPr>
      <w:keepNext/>
      <w:keepLines/>
      <w:spacing w:before="360" w:after="80" w:line="278" w:lineRule="auto"/>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7A1EE6"/>
    <w:pPr>
      <w:keepNext/>
      <w:keepLines/>
      <w:spacing w:before="160" w:after="80" w:line="278" w:lineRule="auto"/>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7A1EE6"/>
    <w:pPr>
      <w:keepNext/>
      <w:keepLines/>
      <w:spacing w:before="160" w:after="80" w:line="278" w:lineRule="auto"/>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7A1EE6"/>
    <w:pPr>
      <w:keepNext/>
      <w:keepLines/>
      <w:spacing w:before="80" w:after="40" w:line="278" w:lineRule="auto"/>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7A1EE6"/>
    <w:pPr>
      <w:keepNext/>
      <w:keepLines/>
      <w:spacing w:before="80" w:after="40" w:line="278" w:lineRule="auto"/>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7A1EE6"/>
    <w:pPr>
      <w:keepNext/>
      <w:keepLines/>
      <w:spacing w:before="40" w:after="0" w:line="278" w:lineRule="auto"/>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7A1EE6"/>
    <w:pPr>
      <w:keepNext/>
      <w:keepLines/>
      <w:spacing w:before="40" w:after="0" w:line="278" w:lineRule="auto"/>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7A1EE6"/>
    <w:pPr>
      <w:keepNext/>
      <w:keepLines/>
      <w:spacing w:after="0" w:line="278" w:lineRule="auto"/>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7A1EE6"/>
    <w:pPr>
      <w:keepNext/>
      <w:keepLines/>
      <w:spacing w:after="0" w:line="278" w:lineRule="auto"/>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A1EE6"/>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7A1EE6"/>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7A1EE6"/>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7A1EE6"/>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7A1EE6"/>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7A1EE6"/>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7A1EE6"/>
    <w:rPr>
      <w:rFonts w:eastAsiaTheme="majorEastAsia" w:cstheme="majorBidi"/>
      <w:color w:val="595959" w:themeColor="text1" w:themeTint="A6"/>
    </w:rPr>
  </w:style>
  <w:style w:type="character" w:customStyle="1" w:styleId="80">
    <w:name w:val="Заголовок 8 Знак"/>
    <w:basedOn w:val="a0"/>
    <w:link w:val="8"/>
    <w:uiPriority w:val="9"/>
    <w:semiHidden/>
    <w:rsid w:val="007A1EE6"/>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7A1EE6"/>
    <w:rPr>
      <w:rFonts w:eastAsiaTheme="majorEastAsia" w:cstheme="majorBidi"/>
      <w:color w:val="272727" w:themeColor="text1" w:themeTint="D8"/>
    </w:rPr>
  </w:style>
  <w:style w:type="paragraph" w:styleId="a3">
    <w:name w:val="Title"/>
    <w:basedOn w:val="a"/>
    <w:next w:val="a"/>
    <w:link w:val="a4"/>
    <w:uiPriority w:val="10"/>
    <w:qFormat/>
    <w:rsid w:val="007A1EE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7A1EE6"/>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7A1EE6"/>
    <w:pPr>
      <w:numPr>
        <w:ilvl w:val="1"/>
      </w:numPr>
      <w:spacing w:line="278" w:lineRule="auto"/>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7A1EE6"/>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7A1EE6"/>
    <w:pPr>
      <w:spacing w:before="160" w:line="278" w:lineRule="auto"/>
      <w:jc w:val="center"/>
    </w:pPr>
    <w:rPr>
      <w:i/>
      <w:iCs/>
      <w:color w:val="404040" w:themeColor="text1" w:themeTint="BF"/>
    </w:rPr>
  </w:style>
  <w:style w:type="character" w:customStyle="1" w:styleId="22">
    <w:name w:val="Цитата 2 Знак"/>
    <w:basedOn w:val="a0"/>
    <w:link w:val="21"/>
    <w:uiPriority w:val="29"/>
    <w:rsid w:val="007A1EE6"/>
    <w:rPr>
      <w:i/>
      <w:iCs/>
      <w:color w:val="404040" w:themeColor="text1" w:themeTint="BF"/>
    </w:rPr>
  </w:style>
  <w:style w:type="paragraph" w:styleId="a7">
    <w:name w:val="List Paragraph"/>
    <w:basedOn w:val="a"/>
    <w:uiPriority w:val="34"/>
    <w:qFormat/>
    <w:rsid w:val="007A1EE6"/>
    <w:pPr>
      <w:spacing w:line="278" w:lineRule="auto"/>
      <w:ind w:left="720"/>
      <w:contextualSpacing/>
    </w:pPr>
  </w:style>
  <w:style w:type="character" w:styleId="a8">
    <w:name w:val="Intense Emphasis"/>
    <w:basedOn w:val="a0"/>
    <w:uiPriority w:val="21"/>
    <w:qFormat/>
    <w:rsid w:val="007A1EE6"/>
    <w:rPr>
      <w:i/>
      <w:iCs/>
      <w:color w:val="0F4761" w:themeColor="accent1" w:themeShade="BF"/>
    </w:rPr>
  </w:style>
  <w:style w:type="paragraph" w:styleId="a9">
    <w:name w:val="Intense Quote"/>
    <w:basedOn w:val="a"/>
    <w:next w:val="a"/>
    <w:link w:val="aa"/>
    <w:uiPriority w:val="30"/>
    <w:qFormat/>
    <w:rsid w:val="007A1EE6"/>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7A1EE6"/>
    <w:rPr>
      <w:i/>
      <w:iCs/>
      <w:color w:val="0F4761" w:themeColor="accent1" w:themeShade="BF"/>
    </w:rPr>
  </w:style>
  <w:style w:type="character" w:styleId="ab">
    <w:name w:val="Intense Reference"/>
    <w:basedOn w:val="a0"/>
    <w:uiPriority w:val="32"/>
    <w:qFormat/>
    <w:rsid w:val="007A1EE6"/>
    <w:rPr>
      <w:b/>
      <w:bCs/>
      <w:smallCaps/>
      <w:color w:val="0F4761" w:themeColor="accent1" w:themeShade="BF"/>
      <w:spacing w:val="5"/>
    </w:rPr>
  </w:style>
  <w:style w:type="character" w:styleId="ac">
    <w:name w:val="Hyperlink"/>
    <w:basedOn w:val="a0"/>
    <w:uiPriority w:val="99"/>
    <w:semiHidden/>
    <w:unhideWhenUsed/>
    <w:rsid w:val="00BC063F"/>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urait.ru/bcode/568634"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637</Words>
  <Characters>4846</Characters>
  <Application>Microsoft Office Word</Application>
  <DocSecurity>0</DocSecurity>
  <Lines>105</Lines>
  <Paragraphs>46</Paragraphs>
  <ScaleCrop>false</ScaleCrop>
  <Company/>
  <LinksUpToDate>false</LinksUpToDate>
  <CharactersWithSpaces>5437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Alibek Abraliyev</dc:creator>
  <cp:keywords/>
  <dc:description/>
  <cp:lastModifiedBy>Alibek Abraliyev</cp:lastModifiedBy>
  <cp:revision>5</cp:revision>
  <dcterms:created xsi:type="dcterms:W3CDTF">2026-06-05T13:28:00Z</dcterms:created>
  <dcterms:modified xsi:type="dcterms:W3CDTF">2026-06-07T03:37:00Z</dcterms:modified>
</cp:coreProperties>
</file>